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3E6BA0" w14:textId="0004AFB5" w:rsidR="001D22A1" w:rsidRPr="001442FC" w:rsidRDefault="001D22A1" w:rsidP="001442F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1442FC">
        <w:rPr>
          <w:rFonts w:ascii="Times New Roman" w:hAnsi="Times New Roman" w:cs="Times New Roman"/>
          <w:sz w:val="24"/>
          <w:szCs w:val="24"/>
        </w:rPr>
        <w:t>Настоящим АО «</w:t>
      </w:r>
      <w:proofErr w:type="spellStart"/>
      <w:r w:rsidRPr="001442FC">
        <w:rPr>
          <w:rFonts w:ascii="Times New Roman" w:hAnsi="Times New Roman" w:cs="Times New Roman"/>
          <w:sz w:val="24"/>
          <w:szCs w:val="24"/>
          <w:lang w:val="en-US"/>
        </w:rPr>
        <w:t>Dosjan</w:t>
      </w:r>
      <w:proofErr w:type="spellEnd"/>
      <w:r w:rsidRPr="001442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42FC">
        <w:rPr>
          <w:rFonts w:ascii="Times New Roman" w:hAnsi="Times New Roman" w:cs="Times New Roman"/>
          <w:sz w:val="24"/>
          <w:szCs w:val="24"/>
          <w:lang w:val="en-US"/>
        </w:rPr>
        <w:t>temir</w:t>
      </w:r>
      <w:proofErr w:type="spellEnd"/>
      <w:r w:rsidRPr="001442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42FC">
        <w:rPr>
          <w:rFonts w:ascii="Times New Roman" w:hAnsi="Times New Roman" w:cs="Times New Roman"/>
          <w:sz w:val="24"/>
          <w:szCs w:val="24"/>
          <w:lang w:val="en-US"/>
        </w:rPr>
        <w:t>joly</w:t>
      </w:r>
      <w:proofErr w:type="spellEnd"/>
      <w:r w:rsidRPr="001442FC">
        <w:rPr>
          <w:rFonts w:ascii="Times New Roman" w:hAnsi="Times New Roman" w:cs="Times New Roman"/>
          <w:sz w:val="24"/>
          <w:szCs w:val="24"/>
        </w:rPr>
        <w:t xml:space="preserve">», доводит до сведения грузоотправителей, </w:t>
      </w:r>
      <w:bookmarkEnd w:id="0"/>
      <w:r w:rsidRPr="001442FC">
        <w:rPr>
          <w:rFonts w:ascii="Times New Roman" w:hAnsi="Times New Roman" w:cs="Times New Roman"/>
          <w:sz w:val="24"/>
          <w:szCs w:val="24"/>
        </w:rPr>
        <w:t>грузополучателей</w:t>
      </w:r>
      <w:r w:rsidR="00197145">
        <w:rPr>
          <w:rFonts w:ascii="Times New Roman" w:hAnsi="Times New Roman" w:cs="Times New Roman"/>
          <w:sz w:val="24"/>
          <w:szCs w:val="24"/>
        </w:rPr>
        <w:t xml:space="preserve">, </w:t>
      </w:r>
      <w:r w:rsidRPr="001442FC">
        <w:rPr>
          <w:rFonts w:ascii="Times New Roman" w:hAnsi="Times New Roman" w:cs="Times New Roman"/>
          <w:sz w:val="24"/>
          <w:szCs w:val="24"/>
        </w:rPr>
        <w:t xml:space="preserve">экспедиторов о внесении изменений в систему округления массы груза отправки для расчетов провозной платы </w:t>
      </w:r>
      <w:r w:rsidRPr="001442FC">
        <w:rPr>
          <w:rFonts w:ascii="Times New Roman" w:hAnsi="Times New Roman" w:cs="Times New Roman"/>
          <w:sz w:val="24"/>
          <w:szCs w:val="24"/>
          <w:lang w:val="en-US"/>
        </w:rPr>
        <w:t>DTJ</w:t>
      </w:r>
      <w:r w:rsidRPr="001442FC">
        <w:rPr>
          <w:rFonts w:ascii="Times New Roman" w:hAnsi="Times New Roman" w:cs="Times New Roman"/>
          <w:sz w:val="24"/>
          <w:szCs w:val="24"/>
        </w:rPr>
        <w:t xml:space="preserve">, при перевозке грузов </w:t>
      </w:r>
      <w:r w:rsidR="00504A45" w:rsidRPr="001442FC">
        <w:rPr>
          <w:rFonts w:ascii="Times New Roman" w:hAnsi="Times New Roman" w:cs="Times New Roman"/>
          <w:sz w:val="24"/>
          <w:szCs w:val="24"/>
        </w:rPr>
        <w:t xml:space="preserve">в вагонах и контейнерах </w:t>
      </w:r>
      <w:r w:rsidR="00197145">
        <w:rPr>
          <w:rFonts w:ascii="Times New Roman" w:hAnsi="Times New Roman" w:cs="Times New Roman"/>
          <w:sz w:val="24"/>
          <w:szCs w:val="24"/>
        </w:rPr>
        <w:t>и пропуске порожнего подвижного состава</w:t>
      </w:r>
      <w:r w:rsidR="00656A2F">
        <w:rPr>
          <w:rFonts w:ascii="Times New Roman" w:hAnsi="Times New Roman" w:cs="Times New Roman"/>
          <w:sz w:val="24"/>
          <w:szCs w:val="24"/>
        </w:rPr>
        <w:t>, указанных в пунктах 1 и 2</w:t>
      </w:r>
      <w:r w:rsidR="00197145" w:rsidRPr="001442FC">
        <w:rPr>
          <w:rFonts w:ascii="Times New Roman" w:hAnsi="Times New Roman" w:cs="Times New Roman"/>
          <w:sz w:val="24"/>
          <w:szCs w:val="24"/>
        </w:rPr>
        <w:t xml:space="preserve"> </w:t>
      </w:r>
      <w:r w:rsidRPr="001442FC">
        <w:rPr>
          <w:rFonts w:ascii="Times New Roman" w:hAnsi="Times New Roman" w:cs="Times New Roman"/>
          <w:sz w:val="24"/>
          <w:szCs w:val="24"/>
        </w:rPr>
        <w:t>через</w:t>
      </w:r>
      <w:r w:rsidR="004608BE">
        <w:rPr>
          <w:rFonts w:ascii="Times New Roman" w:hAnsi="Times New Roman" w:cs="Times New Roman"/>
          <w:sz w:val="24"/>
          <w:szCs w:val="24"/>
        </w:rPr>
        <w:t xml:space="preserve"> </w:t>
      </w:r>
      <w:r w:rsidRPr="001442FC">
        <w:rPr>
          <w:rFonts w:ascii="Times New Roman" w:hAnsi="Times New Roman" w:cs="Times New Roman"/>
          <w:sz w:val="24"/>
          <w:szCs w:val="24"/>
        </w:rPr>
        <w:t>участок Шар-</w:t>
      </w:r>
      <w:proofErr w:type="spellStart"/>
      <w:r w:rsidRPr="001442FC">
        <w:rPr>
          <w:rFonts w:ascii="Times New Roman" w:hAnsi="Times New Roman" w:cs="Times New Roman"/>
          <w:sz w:val="24"/>
          <w:szCs w:val="24"/>
        </w:rPr>
        <w:t>Новоустькаменогорск</w:t>
      </w:r>
      <w:proofErr w:type="spellEnd"/>
      <w:r w:rsidR="00964415">
        <w:rPr>
          <w:rFonts w:ascii="Times New Roman" w:hAnsi="Times New Roman" w:cs="Times New Roman"/>
          <w:sz w:val="24"/>
          <w:szCs w:val="24"/>
        </w:rPr>
        <w:t xml:space="preserve">, </w:t>
      </w:r>
      <w:r w:rsidR="00964415" w:rsidRPr="00964415">
        <w:rPr>
          <w:rFonts w:ascii="Times New Roman" w:hAnsi="Times New Roman" w:cs="Times New Roman"/>
          <w:b/>
          <w:bCs/>
          <w:sz w:val="24"/>
          <w:szCs w:val="24"/>
        </w:rPr>
        <w:t>с вводом в действие с 00 часов 00 минут 01.08.2019 года</w:t>
      </w:r>
      <w:r w:rsidR="004B385D" w:rsidRPr="0096441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04A45" w:rsidRPr="001442FC">
        <w:rPr>
          <w:rFonts w:ascii="Times New Roman" w:hAnsi="Times New Roman" w:cs="Times New Roman"/>
          <w:sz w:val="24"/>
          <w:szCs w:val="24"/>
        </w:rPr>
        <w:t xml:space="preserve"> </w:t>
      </w:r>
      <w:r w:rsidR="001E70C5">
        <w:rPr>
          <w:rFonts w:ascii="Times New Roman" w:hAnsi="Times New Roman" w:cs="Times New Roman"/>
          <w:sz w:val="24"/>
          <w:szCs w:val="24"/>
        </w:rPr>
        <w:t>При этом н</w:t>
      </w:r>
      <w:r w:rsidR="00504A45" w:rsidRPr="001442FC">
        <w:rPr>
          <w:rFonts w:ascii="Times New Roman" w:hAnsi="Times New Roman" w:cs="Times New Roman"/>
          <w:sz w:val="24"/>
          <w:szCs w:val="24"/>
        </w:rPr>
        <w:t xml:space="preserve">еобходимо отметить, что порядок исчисления провозной платы </w:t>
      </w:r>
      <w:r w:rsidR="00504A45" w:rsidRPr="001442FC">
        <w:rPr>
          <w:rFonts w:ascii="Times New Roman" w:hAnsi="Times New Roman" w:cs="Times New Roman"/>
          <w:sz w:val="24"/>
          <w:szCs w:val="24"/>
          <w:lang w:val="en-US"/>
        </w:rPr>
        <w:t>DTJ</w:t>
      </w:r>
      <w:r w:rsidR="00504A45" w:rsidRPr="001442FC">
        <w:rPr>
          <w:rFonts w:ascii="Times New Roman" w:hAnsi="Times New Roman" w:cs="Times New Roman"/>
          <w:sz w:val="24"/>
          <w:szCs w:val="24"/>
        </w:rPr>
        <w:t xml:space="preserve"> остается неизменным.</w:t>
      </w:r>
    </w:p>
    <w:p w14:paraId="10069211" w14:textId="620B1437" w:rsidR="00656A2F" w:rsidRPr="00656A2F" w:rsidRDefault="00656A2F" w:rsidP="00656A2F">
      <w:pPr>
        <w:pStyle w:val="a5"/>
        <w:numPr>
          <w:ilvl w:val="0"/>
          <w:numId w:val="2"/>
        </w:numPr>
        <w:tabs>
          <w:tab w:val="left" w:pos="851"/>
        </w:tabs>
        <w:rPr>
          <w:b/>
          <w:bCs/>
          <w:sz w:val="24"/>
          <w:szCs w:val="24"/>
        </w:rPr>
      </w:pPr>
      <w:r w:rsidRPr="00656A2F">
        <w:rPr>
          <w:b/>
          <w:bCs/>
          <w:sz w:val="24"/>
          <w:szCs w:val="24"/>
        </w:rPr>
        <w:t>Груженный подвижной состав:</w:t>
      </w:r>
    </w:p>
    <w:p w14:paraId="2DB6C200" w14:textId="48DE3791" w:rsidR="00504A45" w:rsidRPr="001442FC" w:rsidRDefault="00504A45" w:rsidP="001442FC">
      <w:pPr>
        <w:pStyle w:val="a5"/>
        <w:tabs>
          <w:tab w:val="left" w:pos="851"/>
        </w:tabs>
        <w:ind w:firstLine="567"/>
        <w:rPr>
          <w:sz w:val="24"/>
          <w:szCs w:val="24"/>
        </w:rPr>
      </w:pPr>
      <w:r w:rsidRPr="001442FC">
        <w:rPr>
          <w:sz w:val="24"/>
          <w:szCs w:val="24"/>
        </w:rPr>
        <w:t xml:space="preserve">В расчетную массу груза включается: масса груза нетто, вес тары груза, упаковочный материал, поддоны, приспособления, съемное оборудование (щиты, стояки, реквизиты  крепления  груза,  утеплительные  материалы  и  т.п.) и несъемное оборудование (турникеты, стойки, кассеты, призмы, пирамиды и др.), установленное в вагоне для погрузки и крепления груза. </w:t>
      </w:r>
    </w:p>
    <w:p w14:paraId="4AEF8688" w14:textId="2DB42B39" w:rsidR="004B385D" w:rsidRPr="001442FC" w:rsidRDefault="00504A45" w:rsidP="001442FC">
      <w:pPr>
        <w:pStyle w:val="a3"/>
        <w:tabs>
          <w:tab w:val="left" w:pos="0"/>
          <w:tab w:val="left" w:pos="567"/>
          <w:tab w:val="left" w:pos="851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1442FC">
        <w:rPr>
          <w:rFonts w:ascii="Times New Roman" w:hAnsi="Times New Roman"/>
          <w:sz w:val="24"/>
          <w:szCs w:val="24"/>
        </w:rPr>
        <w:t xml:space="preserve">При перевозке грузов в вагонах, масса груза для расчета провозной платы </w:t>
      </w:r>
      <w:r w:rsidRPr="001442FC">
        <w:rPr>
          <w:rFonts w:ascii="Times New Roman" w:hAnsi="Times New Roman"/>
          <w:sz w:val="24"/>
          <w:szCs w:val="24"/>
          <w:lang w:val="en-US"/>
        </w:rPr>
        <w:t>DTJ</w:t>
      </w:r>
      <w:r w:rsidRPr="001442FC">
        <w:rPr>
          <w:rFonts w:ascii="Times New Roman" w:hAnsi="Times New Roman"/>
          <w:sz w:val="24"/>
          <w:szCs w:val="24"/>
        </w:rPr>
        <w:t xml:space="preserve"> принимается с округление</w:t>
      </w:r>
      <w:r w:rsidR="004B385D" w:rsidRPr="001442FC">
        <w:rPr>
          <w:rFonts w:ascii="Times New Roman" w:hAnsi="Times New Roman"/>
          <w:sz w:val="24"/>
          <w:szCs w:val="24"/>
        </w:rPr>
        <w:t>м в следующем порядке:</w:t>
      </w:r>
    </w:p>
    <w:p w14:paraId="6208E98B" w14:textId="77777777" w:rsidR="004B385D" w:rsidRPr="001442FC" w:rsidRDefault="004B385D" w:rsidP="001442FC">
      <w:pPr>
        <w:pStyle w:val="a3"/>
        <w:tabs>
          <w:tab w:val="left" w:pos="0"/>
          <w:tab w:val="left" w:pos="567"/>
          <w:tab w:val="left" w:pos="851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1442FC">
        <w:rPr>
          <w:rFonts w:ascii="Times New Roman" w:hAnsi="Times New Roman"/>
          <w:sz w:val="24"/>
          <w:szCs w:val="24"/>
        </w:rPr>
        <w:t>1) В случае загрузки вагона грузом, вес которого составляет менее 1 (одной) тонны, плата за перевозку грузов определяется за 1 (одну) тонну перевозимого груза;</w:t>
      </w:r>
    </w:p>
    <w:p w14:paraId="0AF4670B" w14:textId="41151280" w:rsidR="004B385D" w:rsidRPr="001442FC" w:rsidRDefault="004B385D" w:rsidP="001442FC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442FC">
        <w:rPr>
          <w:rFonts w:ascii="Times New Roman" w:hAnsi="Times New Roman"/>
          <w:sz w:val="24"/>
          <w:szCs w:val="24"/>
        </w:rPr>
        <w:t>При загрузке вагона грузом, вес которого составляет более 1 (одной) тонны, плата за перевозку определяется за округленную массу груза</w:t>
      </w:r>
      <w:r w:rsidR="00504A45" w:rsidRPr="001442FC">
        <w:rPr>
          <w:rFonts w:ascii="Times New Roman" w:hAnsi="Times New Roman"/>
          <w:sz w:val="24"/>
          <w:szCs w:val="24"/>
        </w:rPr>
        <w:t xml:space="preserve">, </w:t>
      </w:r>
      <w:r w:rsidRPr="001442FC">
        <w:rPr>
          <w:rFonts w:ascii="Times New Roman" w:hAnsi="Times New Roman"/>
          <w:sz w:val="24"/>
          <w:szCs w:val="24"/>
        </w:rPr>
        <w:t>погруженного в вагон (сцеп вагонов), в том числе в вагон принадлежности «третьих стран», в тоннах с округлением: 500 кг и более - до целой тонны, менее 500 кг - не учитываетс</w:t>
      </w:r>
      <w:r w:rsidR="001E70C5">
        <w:rPr>
          <w:rFonts w:ascii="Times New Roman" w:hAnsi="Times New Roman"/>
          <w:sz w:val="24"/>
          <w:szCs w:val="24"/>
        </w:rPr>
        <w:t>я;</w:t>
      </w:r>
    </w:p>
    <w:p w14:paraId="5D21D9E6" w14:textId="77777777" w:rsidR="004B385D" w:rsidRPr="001442FC" w:rsidRDefault="004B385D" w:rsidP="001442FC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442FC">
        <w:rPr>
          <w:rFonts w:ascii="Times New Roman" w:hAnsi="Times New Roman"/>
          <w:sz w:val="24"/>
          <w:szCs w:val="24"/>
        </w:rPr>
        <w:t>При перевозке грузов маршрутом, группой вагонов, оформленных одной накладной, масса груза указывается для каждого вагона, с округлением массы груза в том же порядке.</w:t>
      </w:r>
    </w:p>
    <w:p w14:paraId="7981F15E" w14:textId="607381C7" w:rsidR="00504A45" w:rsidRPr="001442FC" w:rsidRDefault="00504A45" w:rsidP="001442FC">
      <w:pPr>
        <w:pStyle w:val="a9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2FC">
        <w:rPr>
          <w:rFonts w:ascii="Times New Roman" w:hAnsi="Times New Roman" w:cs="Times New Roman"/>
          <w:sz w:val="24"/>
          <w:szCs w:val="24"/>
        </w:rPr>
        <w:t xml:space="preserve">Плата </w:t>
      </w:r>
      <w:r w:rsidRPr="001442FC">
        <w:rPr>
          <w:rFonts w:ascii="Times New Roman" w:hAnsi="Times New Roman" w:cs="Times New Roman"/>
          <w:sz w:val="24"/>
          <w:szCs w:val="24"/>
          <w:lang w:val="en-US"/>
        </w:rPr>
        <w:t>DTJ</w:t>
      </w:r>
      <w:r w:rsidRPr="001442FC">
        <w:rPr>
          <w:rFonts w:ascii="Times New Roman" w:hAnsi="Times New Roman" w:cs="Times New Roman"/>
          <w:sz w:val="24"/>
          <w:szCs w:val="24"/>
        </w:rPr>
        <w:t xml:space="preserve"> за перевозку грузов в вагонах инвентарного (общего) парка, собственного (арендованного) парка исчисляется как произведение трех составляющих: тарифа на услуги по предоставлению железнодорожной линии Шар-</w:t>
      </w:r>
      <w:proofErr w:type="spellStart"/>
      <w:r w:rsidRPr="001442FC">
        <w:rPr>
          <w:rFonts w:ascii="Times New Roman" w:hAnsi="Times New Roman" w:cs="Times New Roman"/>
          <w:sz w:val="24"/>
          <w:szCs w:val="24"/>
        </w:rPr>
        <w:t>Новоустькаменогорск</w:t>
      </w:r>
      <w:proofErr w:type="spellEnd"/>
      <w:r w:rsidRPr="001442FC">
        <w:rPr>
          <w:rFonts w:ascii="Times New Roman" w:hAnsi="Times New Roman" w:cs="Times New Roman"/>
          <w:sz w:val="24"/>
          <w:szCs w:val="24"/>
        </w:rPr>
        <w:t>, соответствующего номенклатуре перевозимого груза</w:t>
      </w:r>
      <w:r w:rsidR="001E70C5">
        <w:rPr>
          <w:rFonts w:ascii="Times New Roman" w:hAnsi="Times New Roman" w:cs="Times New Roman"/>
          <w:sz w:val="24"/>
          <w:szCs w:val="24"/>
        </w:rPr>
        <w:t>,</w:t>
      </w:r>
      <w:r w:rsidRPr="001442FC">
        <w:rPr>
          <w:rFonts w:ascii="Times New Roman" w:hAnsi="Times New Roman" w:cs="Times New Roman"/>
          <w:sz w:val="24"/>
          <w:szCs w:val="24"/>
        </w:rPr>
        <w:t xml:space="preserve"> в тенге, тарифного расстояния</w:t>
      </w:r>
      <w:r w:rsidR="001442FC" w:rsidRPr="001442FC">
        <w:rPr>
          <w:rFonts w:ascii="Times New Roman" w:hAnsi="Times New Roman" w:cs="Times New Roman"/>
          <w:sz w:val="24"/>
          <w:szCs w:val="24"/>
        </w:rPr>
        <w:t xml:space="preserve"> в км</w:t>
      </w:r>
      <w:r w:rsidRPr="001442FC">
        <w:rPr>
          <w:rFonts w:ascii="Times New Roman" w:hAnsi="Times New Roman" w:cs="Times New Roman"/>
          <w:sz w:val="24"/>
          <w:szCs w:val="24"/>
        </w:rPr>
        <w:t xml:space="preserve"> </w:t>
      </w:r>
      <w:r w:rsidR="001442FC" w:rsidRPr="001442FC">
        <w:rPr>
          <w:rFonts w:ascii="Times New Roman" w:hAnsi="Times New Roman" w:cs="Times New Roman"/>
          <w:sz w:val="24"/>
          <w:szCs w:val="24"/>
        </w:rPr>
        <w:t>(19, 29, 48, 103, 132 или 151)</w:t>
      </w:r>
      <w:r w:rsidRPr="001442FC">
        <w:rPr>
          <w:rFonts w:ascii="Times New Roman" w:hAnsi="Times New Roman" w:cs="Times New Roman"/>
          <w:sz w:val="24"/>
          <w:szCs w:val="24"/>
        </w:rPr>
        <w:t>, округленной массы перевозимого груза в тоннах.</w:t>
      </w:r>
    </w:p>
    <w:p w14:paraId="2B99123F" w14:textId="4C762D50" w:rsidR="0078782B" w:rsidRPr="001E70C5" w:rsidRDefault="0078782B" w:rsidP="0078782B">
      <w:pPr>
        <w:pStyle w:val="a5"/>
        <w:ind w:firstLine="709"/>
        <w:rPr>
          <w:sz w:val="24"/>
        </w:rPr>
      </w:pPr>
      <w:r w:rsidRPr="001E70C5">
        <w:rPr>
          <w:sz w:val="24"/>
        </w:rPr>
        <w:t xml:space="preserve">Плата </w:t>
      </w:r>
      <w:r w:rsidRPr="001E70C5">
        <w:rPr>
          <w:sz w:val="24"/>
          <w:szCs w:val="24"/>
          <w:lang w:val="en-US"/>
        </w:rPr>
        <w:t>DTJ</w:t>
      </w:r>
      <w:r w:rsidRPr="001E70C5">
        <w:rPr>
          <w:sz w:val="24"/>
        </w:rPr>
        <w:t xml:space="preserve"> за пропуск воинских грузов, эшелонов, транспортов, закрытых и специальных грузов в вагонах по железнодорожной линии Шар-</w:t>
      </w:r>
      <w:proofErr w:type="spellStart"/>
      <w:r w:rsidRPr="001E70C5">
        <w:rPr>
          <w:sz w:val="24"/>
        </w:rPr>
        <w:t>Н</w:t>
      </w:r>
      <w:r w:rsidR="00964415">
        <w:rPr>
          <w:sz w:val="24"/>
        </w:rPr>
        <w:t>ововустькаменогорск</w:t>
      </w:r>
      <w:proofErr w:type="spellEnd"/>
      <w:r w:rsidRPr="001E70C5">
        <w:rPr>
          <w:sz w:val="24"/>
        </w:rPr>
        <w:t xml:space="preserve"> взимаются на общих основаниях, как за перевозимый груз, </w:t>
      </w:r>
      <w:r w:rsidRPr="001E70C5">
        <w:rPr>
          <w:sz w:val="24"/>
          <w:szCs w:val="24"/>
        </w:rPr>
        <w:t>по округленной массе груза в вагоне.</w:t>
      </w:r>
      <w:r w:rsidRPr="001E70C5">
        <w:rPr>
          <w:sz w:val="24"/>
        </w:rPr>
        <w:t xml:space="preserve"> </w:t>
      </w:r>
    </w:p>
    <w:p w14:paraId="6B21677A" w14:textId="50721AE0" w:rsidR="0078782B" w:rsidRPr="001E70C5" w:rsidRDefault="0078782B" w:rsidP="0078782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E70C5">
        <w:rPr>
          <w:rFonts w:ascii="Times New Roman" w:hAnsi="Times New Roman"/>
          <w:sz w:val="24"/>
          <w:szCs w:val="24"/>
        </w:rPr>
        <w:t>Перевозка грузов по участку в вагонах нерабочего парка, выделенных для специальных технических нужд АО «НК «</w:t>
      </w:r>
      <w:r w:rsidRPr="001E70C5">
        <w:rPr>
          <w:rFonts w:ascii="Times New Roman" w:hAnsi="Times New Roman"/>
          <w:sz w:val="24"/>
          <w:szCs w:val="24"/>
          <w:lang w:val="kk-KZ"/>
        </w:rPr>
        <w:t>Қ</w:t>
      </w:r>
      <w:r w:rsidRPr="001E70C5">
        <w:rPr>
          <w:rFonts w:ascii="Times New Roman" w:hAnsi="Times New Roman"/>
          <w:sz w:val="24"/>
          <w:szCs w:val="24"/>
        </w:rPr>
        <w:t>ТЖ» и АО «КТЖ-ГП», осуществляется с оплатой тарифа АО «</w:t>
      </w:r>
      <w:r w:rsidRPr="001E70C5">
        <w:rPr>
          <w:rFonts w:ascii="Times New Roman" w:hAnsi="Times New Roman"/>
          <w:sz w:val="24"/>
          <w:szCs w:val="24"/>
          <w:lang w:val="en-US"/>
        </w:rPr>
        <w:t>DTJ</w:t>
      </w:r>
      <w:r w:rsidRPr="001E70C5">
        <w:rPr>
          <w:rFonts w:ascii="Times New Roman" w:hAnsi="Times New Roman"/>
          <w:sz w:val="24"/>
          <w:szCs w:val="24"/>
        </w:rPr>
        <w:t>» на общих основаниях, также за округленную массу груза в вагоне.</w:t>
      </w:r>
    </w:p>
    <w:p w14:paraId="33186BE2" w14:textId="77777777" w:rsidR="004B385D" w:rsidRPr="001442FC" w:rsidRDefault="004B385D">
      <w:pPr>
        <w:rPr>
          <w:rFonts w:ascii="Times New Roman" w:hAnsi="Times New Roman" w:cs="Times New Roman"/>
          <w:sz w:val="24"/>
          <w:szCs w:val="24"/>
        </w:rPr>
      </w:pPr>
    </w:p>
    <w:p w14:paraId="3F214932" w14:textId="6EEE5A5D" w:rsidR="004B385D" w:rsidRPr="0078782B" w:rsidRDefault="00504A45" w:rsidP="007878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2B">
        <w:rPr>
          <w:rFonts w:ascii="Times New Roman" w:hAnsi="Times New Roman" w:cs="Times New Roman"/>
          <w:sz w:val="24"/>
          <w:szCs w:val="24"/>
        </w:rPr>
        <w:t xml:space="preserve">При перевозке </w:t>
      </w:r>
      <w:r w:rsidR="0078782B" w:rsidRPr="0078782B">
        <w:rPr>
          <w:rFonts w:ascii="Times New Roman" w:hAnsi="Times New Roman" w:cs="Times New Roman"/>
          <w:sz w:val="24"/>
          <w:szCs w:val="24"/>
        </w:rPr>
        <w:t>по участку Шар-</w:t>
      </w:r>
      <w:proofErr w:type="spellStart"/>
      <w:r w:rsidR="0078782B" w:rsidRPr="0078782B">
        <w:rPr>
          <w:rFonts w:ascii="Times New Roman" w:hAnsi="Times New Roman" w:cs="Times New Roman"/>
          <w:sz w:val="24"/>
          <w:szCs w:val="24"/>
        </w:rPr>
        <w:t>Новоустькаменогорск</w:t>
      </w:r>
      <w:proofErr w:type="spellEnd"/>
      <w:r w:rsidR="0078782B" w:rsidRPr="0078782B">
        <w:rPr>
          <w:rFonts w:ascii="Times New Roman" w:hAnsi="Times New Roman" w:cs="Times New Roman"/>
          <w:sz w:val="24"/>
          <w:szCs w:val="24"/>
        </w:rPr>
        <w:t xml:space="preserve"> </w:t>
      </w:r>
      <w:r w:rsidRPr="00964415">
        <w:rPr>
          <w:rFonts w:ascii="Times New Roman" w:hAnsi="Times New Roman" w:cs="Times New Roman"/>
          <w:b/>
          <w:bCs/>
          <w:sz w:val="24"/>
          <w:szCs w:val="24"/>
        </w:rPr>
        <w:t>грузов в контейнерах</w:t>
      </w:r>
      <w:r w:rsidRPr="0078782B">
        <w:rPr>
          <w:rFonts w:ascii="Times New Roman" w:hAnsi="Times New Roman" w:cs="Times New Roman"/>
          <w:sz w:val="24"/>
          <w:szCs w:val="24"/>
        </w:rPr>
        <w:t xml:space="preserve">, для расчета провозной платы </w:t>
      </w:r>
      <w:r w:rsidRPr="0078782B">
        <w:rPr>
          <w:rFonts w:ascii="Times New Roman" w:hAnsi="Times New Roman" w:cs="Times New Roman"/>
          <w:sz w:val="24"/>
          <w:szCs w:val="24"/>
          <w:lang w:val="en-US"/>
        </w:rPr>
        <w:t>DTJ</w:t>
      </w:r>
      <w:r w:rsidRPr="0078782B">
        <w:rPr>
          <w:rFonts w:ascii="Times New Roman" w:hAnsi="Times New Roman" w:cs="Times New Roman"/>
          <w:sz w:val="24"/>
          <w:szCs w:val="24"/>
        </w:rPr>
        <w:t xml:space="preserve"> учитывается максимально допустимая масса брутто контейнера в тоннах по трафарету контейнера</w:t>
      </w:r>
      <w:r w:rsidR="0078782B">
        <w:rPr>
          <w:rFonts w:ascii="Times New Roman" w:hAnsi="Times New Roman" w:cs="Times New Roman"/>
          <w:sz w:val="24"/>
          <w:szCs w:val="24"/>
        </w:rPr>
        <w:t>, которая определяется:</w:t>
      </w:r>
    </w:p>
    <w:p w14:paraId="3F01F56E" w14:textId="0F51EF52" w:rsidR="001442FC" w:rsidRPr="0078782B" w:rsidRDefault="001442FC" w:rsidP="0078782B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78782B">
        <w:rPr>
          <w:rFonts w:ascii="Times New Roman" w:hAnsi="Times New Roman"/>
          <w:sz w:val="24"/>
          <w:szCs w:val="24"/>
        </w:rPr>
        <w:t xml:space="preserve">- на инвентарные контейнеры, принадлежащие КЗХ и другим </w:t>
      </w:r>
      <w:proofErr w:type="spellStart"/>
      <w:r w:rsidRPr="0078782B">
        <w:rPr>
          <w:rFonts w:ascii="Times New Roman" w:hAnsi="Times New Roman"/>
          <w:sz w:val="24"/>
          <w:szCs w:val="24"/>
        </w:rPr>
        <w:t>жд</w:t>
      </w:r>
      <w:proofErr w:type="spellEnd"/>
      <w:r w:rsidRPr="0078782B">
        <w:rPr>
          <w:rFonts w:ascii="Times New Roman" w:hAnsi="Times New Roman"/>
          <w:sz w:val="24"/>
          <w:szCs w:val="24"/>
        </w:rPr>
        <w:t xml:space="preserve"> администрациям по данным справки «технический паспорт контейнера» (3507, графа «ВЕС</w:t>
      </w:r>
      <w:r w:rsidR="00964415">
        <w:rPr>
          <w:rFonts w:ascii="Times New Roman" w:hAnsi="Times New Roman"/>
          <w:sz w:val="24"/>
          <w:szCs w:val="24"/>
        </w:rPr>
        <w:t>»)</w:t>
      </w:r>
      <w:r w:rsidRPr="0078782B">
        <w:rPr>
          <w:rFonts w:ascii="Times New Roman" w:hAnsi="Times New Roman"/>
          <w:sz w:val="24"/>
          <w:szCs w:val="24"/>
        </w:rPr>
        <w:t>;</w:t>
      </w:r>
    </w:p>
    <w:p w14:paraId="5E59B4BA" w14:textId="43F71E5D" w:rsidR="001442FC" w:rsidRPr="0078782B" w:rsidRDefault="001442FC" w:rsidP="0078782B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78782B">
        <w:rPr>
          <w:rFonts w:ascii="Times New Roman" w:hAnsi="Times New Roman"/>
          <w:sz w:val="24"/>
          <w:szCs w:val="24"/>
        </w:rPr>
        <w:t>- на контейнеры собственного парка по данным графы «максимальная масса брутто контейнера» по трафарету на контейнере;</w:t>
      </w:r>
    </w:p>
    <w:p w14:paraId="2C5DF619" w14:textId="77777777" w:rsidR="0078782B" w:rsidRPr="0078782B" w:rsidRDefault="001442FC" w:rsidP="0078782B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2B">
        <w:rPr>
          <w:rFonts w:ascii="Times New Roman" w:hAnsi="Times New Roman" w:cs="Times New Roman"/>
          <w:sz w:val="24"/>
          <w:szCs w:val="24"/>
        </w:rPr>
        <w:t xml:space="preserve"> </w:t>
      </w:r>
      <w:r w:rsidR="0078782B" w:rsidRPr="0078782B">
        <w:rPr>
          <w:rFonts w:ascii="Times New Roman" w:hAnsi="Times New Roman" w:cs="Times New Roman"/>
          <w:sz w:val="24"/>
          <w:szCs w:val="24"/>
        </w:rPr>
        <w:t>Плата за перевозку грузов в универсальных контейнерах инвентарного (общего) парка, собственного парка в вагонах, вне зависимости от вида собственности вагона, исчисляется как произведение трех составляющих: тарифа на услуги по предоставлению железнодорожной линии Шар-</w:t>
      </w:r>
      <w:proofErr w:type="spellStart"/>
      <w:r w:rsidR="0078782B" w:rsidRPr="0078782B">
        <w:rPr>
          <w:rFonts w:ascii="Times New Roman" w:hAnsi="Times New Roman" w:cs="Times New Roman"/>
          <w:sz w:val="24"/>
          <w:szCs w:val="24"/>
        </w:rPr>
        <w:t>Новоустькаменогорск</w:t>
      </w:r>
      <w:proofErr w:type="spellEnd"/>
      <w:r w:rsidR="0078782B" w:rsidRPr="0078782B">
        <w:rPr>
          <w:rFonts w:ascii="Times New Roman" w:hAnsi="Times New Roman" w:cs="Times New Roman"/>
          <w:sz w:val="24"/>
          <w:szCs w:val="24"/>
        </w:rPr>
        <w:t xml:space="preserve"> при перевозке грузов в контейнерах, тарифного расстояния в км (19, 29, 48, 103, 132 или 151), максимально допустимой массы брутто контейнера в тоннах.</w:t>
      </w:r>
    </w:p>
    <w:p w14:paraId="072BB3D6" w14:textId="63A3EF18" w:rsidR="001442FC" w:rsidRDefault="001442FC" w:rsidP="00656A2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64415">
        <w:rPr>
          <w:rFonts w:ascii="Times New Roman" w:hAnsi="Times New Roman"/>
          <w:bCs/>
          <w:sz w:val="24"/>
          <w:szCs w:val="24"/>
        </w:rPr>
        <w:lastRenderedPageBreak/>
        <w:t>Закрытые специальные или воинские перевозки в контейнерах</w:t>
      </w:r>
      <w:r w:rsidRPr="0078782B">
        <w:rPr>
          <w:rFonts w:ascii="Times New Roman" w:hAnsi="Times New Roman"/>
          <w:sz w:val="24"/>
          <w:szCs w:val="24"/>
        </w:rPr>
        <w:t xml:space="preserve"> предъявляются также по трафаретной массе брутто контейнера за каждый отдельный контейнер и плата </w:t>
      </w:r>
      <w:r w:rsidRPr="0078782B">
        <w:rPr>
          <w:rFonts w:ascii="Times New Roman" w:hAnsi="Times New Roman"/>
          <w:sz w:val="24"/>
          <w:szCs w:val="24"/>
          <w:lang w:val="en-US"/>
        </w:rPr>
        <w:t>DTJ</w:t>
      </w:r>
      <w:r w:rsidRPr="0078782B">
        <w:rPr>
          <w:rFonts w:ascii="Times New Roman" w:hAnsi="Times New Roman"/>
          <w:sz w:val="24"/>
          <w:szCs w:val="24"/>
        </w:rPr>
        <w:t xml:space="preserve"> определяется </w:t>
      </w:r>
      <w:r w:rsidR="0078782B" w:rsidRPr="0078782B">
        <w:rPr>
          <w:rFonts w:ascii="Times New Roman" w:hAnsi="Times New Roman"/>
          <w:sz w:val="24"/>
          <w:szCs w:val="24"/>
        </w:rPr>
        <w:t xml:space="preserve">и начисляется также по </w:t>
      </w:r>
      <w:r w:rsidRPr="0078782B">
        <w:rPr>
          <w:rFonts w:ascii="Times New Roman" w:hAnsi="Times New Roman"/>
          <w:sz w:val="24"/>
          <w:szCs w:val="24"/>
        </w:rPr>
        <w:t>выше</w:t>
      </w:r>
      <w:r w:rsidR="0078782B" w:rsidRPr="0078782B">
        <w:rPr>
          <w:rFonts w:ascii="Times New Roman" w:hAnsi="Times New Roman"/>
          <w:sz w:val="24"/>
          <w:szCs w:val="24"/>
        </w:rPr>
        <w:t>,</w:t>
      </w:r>
      <w:r w:rsidRPr="0078782B">
        <w:rPr>
          <w:rFonts w:ascii="Times New Roman" w:hAnsi="Times New Roman"/>
          <w:sz w:val="24"/>
          <w:szCs w:val="24"/>
        </w:rPr>
        <w:t xml:space="preserve"> указанному порядку.</w:t>
      </w:r>
    </w:p>
    <w:p w14:paraId="23185C30" w14:textId="7AE57356" w:rsidR="00656A2F" w:rsidRDefault="00656A2F" w:rsidP="00656A2F">
      <w:pPr>
        <w:pStyle w:val="a3"/>
        <w:numPr>
          <w:ilvl w:val="0"/>
          <w:numId w:val="2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656A2F">
        <w:rPr>
          <w:rFonts w:ascii="Times New Roman" w:hAnsi="Times New Roman"/>
          <w:b/>
          <w:bCs/>
          <w:sz w:val="24"/>
          <w:szCs w:val="24"/>
        </w:rPr>
        <w:t>Порожний подвижной состав:</w:t>
      </w:r>
    </w:p>
    <w:p w14:paraId="5AE7B5E8" w14:textId="77777777" w:rsidR="00656A2F" w:rsidRDefault="00656A2F" w:rsidP="00656A2F">
      <w:pPr>
        <w:pStyle w:val="a3"/>
        <w:tabs>
          <w:tab w:val="left" w:pos="993"/>
        </w:tabs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656A2F">
        <w:rPr>
          <w:rFonts w:ascii="Times New Roman" w:hAnsi="Times New Roman"/>
          <w:bCs/>
          <w:sz w:val="24"/>
          <w:szCs w:val="24"/>
        </w:rPr>
        <w:t>Порожние вагоны, имеющиеся в «Перечне о лимите вагонов нерабочего парка, выделяемых для специальных технических нужд», утвержденных действующим приказами АО «НК «</w:t>
      </w:r>
      <w:r w:rsidRPr="00656A2F">
        <w:rPr>
          <w:rFonts w:ascii="Times New Roman" w:hAnsi="Times New Roman"/>
          <w:bCs/>
          <w:sz w:val="24"/>
          <w:szCs w:val="24"/>
          <w:lang w:val="kk-KZ"/>
        </w:rPr>
        <w:t>Қ</w:t>
      </w:r>
      <w:r w:rsidRPr="00656A2F">
        <w:rPr>
          <w:rFonts w:ascii="Times New Roman" w:hAnsi="Times New Roman"/>
          <w:bCs/>
          <w:sz w:val="24"/>
          <w:szCs w:val="24"/>
        </w:rPr>
        <w:t>ТЖ», следуют по участку Шар-</w:t>
      </w:r>
      <w:proofErr w:type="spellStart"/>
      <w:r w:rsidRPr="00656A2F">
        <w:rPr>
          <w:rFonts w:ascii="Times New Roman" w:hAnsi="Times New Roman"/>
          <w:bCs/>
          <w:sz w:val="24"/>
          <w:szCs w:val="24"/>
        </w:rPr>
        <w:t>Новоустькаменогорск</w:t>
      </w:r>
      <w:proofErr w:type="spellEnd"/>
      <w:r w:rsidRPr="00656A2F">
        <w:rPr>
          <w:rFonts w:ascii="Times New Roman" w:hAnsi="Times New Roman"/>
          <w:bCs/>
          <w:sz w:val="24"/>
          <w:szCs w:val="24"/>
        </w:rPr>
        <w:t xml:space="preserve"> на правах собственного порожнего подвижного состава с взиманием тарифа АО «</w:t>
      </w:r>
      <w:r w:rsidRPr="00656A2F">
        <w:rPr>
          <w:rFonts w:ascii="Times New Roman" w:hAnsi="Times New Roman"/>
          <w:bCs/>
          <w:sz w:val="24"/>
          <w:szCs w:val="24"/>
          <w:lang w:val="en-US"/>
        </w:rPr>
        <w:t>DTJ</w:t>
      </w:r>
      <w:r w:rsidRPr="00656A2F">
        <w:rPr>
          <w:rFonts w:ascii="Times New Roman" w:hAnsi="Times New Roman"/>
          <w:bCs/>
          <w:sz w:val="24"/>
          <w:szCs w:val="24"/>
        </w:rPr>
        <w:t>»</w:t>
      </w:r>
      <w:r>
        <w:rPr>
          <w:rFonts w:ascii="Times New Roman" w:hAnsi="Times New Roman"/>
          <w:bCs/>
          <w:sz w:val="24"/>
          <w:szCs w:val="24"/>
        </w:rPr>
        <w:t xml:space="preserve"> и начислением провозной платы </w:t>
      </w:r>
      <w:r>
        <w:rPr>
          <w:rFonts w:ascii="Times New Roman" w:hAnsi="Times New Roman"/>
          <w:bCs/>
          <w:sz w:val="24"/>
          <w:szCs w:val="24"/>
          <w:lang w:val="en-US"/>
        </w:rPr>
        <w:t>DTJ</w:t>
      </w:r>
      <w:r w:rsidRPr="00656A2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в установленном порядке:</w:t>
      </w:r>
    </w:p>
    <w:p w14:paraId="79406C05" w14:textId="674511BE" w:rsidR="00656A2F" w:rsidRPr="00656A2F" w:rsidRDefault="00656A2F" w:rsidP="00656A2F">
      <w:pPr>
        <w:pStyle w:val="a3"/>
        <w:tabs>
          <w:tab w:val="left" w:pos="993"/>
        </w:tabs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32AF7">
        <w:rPr>
          <w:rFonts w:ascii="Times New Roman" w:hAnsi="Times New Roman"/>
          <w:sz w:val="24"/>
          <w:szCs w:val="24"/>
        </w:rPr>
        <w:t>Ставка АО «</w:t>
      </w:r>
      <w:r w:rsidRPr="00132AF7">
        <w:rPr>
          <w:rFonts w:ascii="Times New Roman" w:hAnsi="Times New Roman"/>
          <w:sz w:val="24"/>
          <w:szCs w:val="24"/>
          <w:lang w:val="en-US"/>
        </w:rPr>
        <w:t>DTJ</w:t>
      </w:r>
      <w:r w:rsidRPr="00132AF7">
        <w:rPr>
          <w:rFonts w:ascii="Times New Roman" w:hAnsi="Times New Roman"/>
          <w:sz w:val="24"/>
          <w:szCs w:val="24"/>
        </w:rPr>
        <w:t>» на порожний подвижной состав определяется по типу подвижного состава</w:t>
      </w:r>
      <w:r>
        <w:rPr>
          <w:rFonts w:ascii="Times New Roman" w:hAnsi="Times New Roman"/>
          <w:sz w:val="24"/>
          <w:szCs w:val="24"/>
        </w:rPr>
        <w:t xml:space="preserve"> и провозная плата </w:t>
      </w:r>
      <w:r>
        <w:rPr>
          <w:rFonts w:ascii="Times New Roman" w:hAnsi="Times New Roman"/>
          <w:sz w:val="24"/>
          <w:szCs w:val="24"/>
          <w:lang w:val="en-US"/>
        </w:rPr>
        <w:t>DTJ</w:t>
      </w:r>
      <w:r w:rsidRPr="00656A2F">
        <w:rPr>
          <w:rFonts w:ascii="Times New Roman" w:hAnsi="Times New Roman"/>
          <w:sz w:val="24"/>
          <w:szCs w:val="24"/>
        </w:rPr>
        <w:t xml:space="preserve"> </w:t>
      </w:r>
      <w:r w:rsidR="00C8199C">
        <w:rPr>
          <w:rFonts w:ascii="Times New Roman" w:hAnsi="Times New Roman"/>
          <w:sz w:val="24"/>
          <w:szCs w:val="24"/>
        </w:rPr>
        <w:t xml:space="preserve">исчисляется </w:t>
      </w:r>
      <w:r w:rsidRPr="001442FC">
        <w:rPr>
          <w:rFonts w:ascii="Times New Roman" w:hAnsi="Times New Roman"/>
          <w:sz w:val="24"/>
          <w:szCs w:val="24"/>
        </w:rPr>
        <w:t xml:space="preserve">как произведение </w:t>
      </w:r>
      <w:r>
        <w:rPr>
          <w:rFonts w:ascii="Times New Roman" w:hAnsi="Times New Roman"/>
          <w:sz w:val="24"/>
          <w:szCs w:val="24"/>
        </w:rPr>
        <w:t>двух</w:t>
      </w:r>
      <w:r w:rsidRPr="001442FC">
        <w:rPr>
          <w:rFonts w:ascii="Times New Roman" w:hAnsi="Times New Roman"/>
          <w:sz w:val="24"/>
          <w:szCs w:val="24"/>
        </w:rPr>
        <w:t xml:space="preserve"> составляющих: тарифа на </w:t>
      </w:r>
      <w:r w:rsidR="00C8199C">
        <w:rPr>
          <w:rFonts w:ascii="Times New Roman" w:hAnsi="Times New Roman"/>
          <w:sz w:val="24"/>
          <w:szCs w:val="24"/>
        </w:rPr>
        <w:t xml:space="preserve">перевозку порожних вагонов и контейнеров при предоставлении </w:t>
      </w:r>
      <w:r w:rsidRPr="001442FC">
        <w:rPr>
          <w:rFonts w:ascii="Times New Roman" w:hAnsi="Times New Roman"/>
          <w:sz w:val="24"/>
          <w:szCs w:val="24"/>
        </w:rPr>
        <w:t>железнодорожной линии Шар-</w:t>
      </w:r>
      <w:proofErr w:type="spellStart"/>
      <w:r w:rsidRPr="001442FC">
        <w:rPr>
          <w:rFonts w:ascii="Times New Roman" w:hAnsi="Times New Roman"/>
          <w:sz w:val="24"/>
          <w:szCs w:val="24"/>
        </w:rPr>
        <w:t>Новоустькаменогорск</w:t>
      </w:r>
      <w:proofErr w:type="spellEnd"/>
      <w:r w:rsidRPr="001442FC">
        <w:rPr>
          <w:rFonts w:ascii="Times New Roman" w:hAnsi="Times New Roman"/>
          <w:sz w:val="24"/>
          <w:szCs w:val="24"/>
        </w:rPr>
        <w:t xml:space="preserve">, соответствующего </w:t>
      </w:r>
      <w:r>
        <w:rPr>
          <w:rFonts w:ascii="Times New Roman" w:hAnsi="Times New Roman"/>
          <w:sz w:val="24"/>
          <w:szCs w:val="24"/>
        </w:rPr>
        <w:t>типу подвижного состава</w:t>
      </w:r>
      <w:r w:rsidR="00C8199C">
        <w:rPr>
          <w:rFonts w:ascii="Times New Roman" w:hAnsi="Times New Roman"/>
          <w:sz w:val="24"/>
          <w:szCs w:val="24"/>
        </w:rPr>
        <w:t xml:space="preserve"> в порожнем состоянии (грузовой вагон или пассажирский (классный вагон) в составе грузового поезда</w:t>
      </w:r>
      <w:r>
        <w:rPr>
          <w:rFonts w:ascii="Times New Roman" w:hAnsi="Times New Roman"/>
          <w:sz w:val="24"/>
          <w:szCs w:val="24"/>
        </w:rPr>
        <w:t>,</w:t>
      </w:r>
      <w:r w:rsidRPr="001442FC">
        <w:rPr>
          <w:rFonts w:ascii="Times New Roman" w:hAnsi="Times New Roman"/>
          <w:sz w:val="24"/>
          <w:szCs w:val="24"/>
        </w:rPr>
        <w:t xml:space="preserve"> в тенге</w:t>
      </w:r>
      <w:r w:rsidR="00C8199C">
        <w:rPr>
          <w:rFonts w:ascii="Times New Roman" w:hAnsi="Times New Roman"/>
          <w:sz w:val="24"/>
          <w:szCs w:val="24"/>
        </w:rPr>
        <w:t xml:space="preserve"> и</w:t>
      </w:r>
      <w:r w:rsidRPr="001442FC">
        <w:rPr>
          <w:rFonts w:ascii="Times New Roman" w:hAnsi="Times New Roman"/>
          <w:sz w:val="24"/>
          <w:szCs w:val="24"/>
        </w:rPr>
        <w:t xml:space="preserve"> тарифного расстояния в км (19, 29, 48, 103, 132 или 151)</w:t>
      </w:r>
      <w:r w:rsidRPr="00656A2F">
        <w:rPr>
          <w:rFonts w:ascii="Times New Roman" w:hAnsi="Times New Roman"/>
          <w:bCs/>
          <w:sz w:val="24"/>
          <w:szCs w:val="24"/>
        </w:rPr>
        <w:t>.</w:t>
      </w:r>
    </w:p>
    <w:p w14:paraId="31C52393" w14:textId="77777777" w:rsidR="00656A2F" w:rsidRPr="00656A2F" w:rsidRDefault="00656A2F" w:rsidP="00656A2F">
      <w:pPr>
        <w:pStyle w:val="a3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656A2F" w:rsidRPr="00656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B26C80"/>
    <w:multiLevelType w:val="hybridMultilevel"/>
    <w:tmpl w:val="7108C9C2"/>
    <w:lvl w:ilvl="0" w:tplc="9AFAFB1E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1229F4"/>
    <w:multiLevelType w:val="hybridMultilevel"/>
    <w:tmpl w:val="95427440"/>
    <w:lvl w:ilvl="0" w:tplc="F1F6EE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569429A"/>
    <w:multiLevelType w:val="hybridMultilevel"/>
    <w:tmpl w:val="7FE261A8"/>
    <w:lvl w:ilvl="0" w:tplc="7438EFF8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7FE"/>
    <w:rsid w:val="001442FC"/>
    <w:rsid w:val="00197145"/>
    <w:rsid w:val="001D22A1"/>
    <w:rsid w:val="001E70C5"/>
    <w:rsid w:val="001F3BE2"/>
    <w:rsid w:val="004608BE"/>
    <w:rsid w:val="004B385D"/>
    <w:rsid w:val="00504A45"/>
    <w:rsid w:val="005F0D46"/>
    <w:rsid w:val="00656A2F"/>
    <w:rsid w:val="0078782B"/>
    <w:rsid w:val="00964415"/>
    <w:rsid w:val="00991D9E"/>
    <w:rsid w:val="00A67E45"/>
    <w:rsid w:val="00C317FE"/>
    <w:rsid w:val="00C8199C"/>
    <w:rsid w:val="00D3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80092"/>
  <w15:chartTrackingRefBased/>
  <w15:docId w15:val="{AF1AA57F-94B4-4A24-8BC9-396F34CE6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B38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4B385D"/>
    <w:rPr>
      <w:rFonts w:ascii="Calibri" w:eastAsia="Times New Roman" w:hAnsi="Calibri" w:cs="Times New Roman"/>
      <w:lang w:eastAsia="ru-RU"/>
    </w:rPr>
  </w:style>
  <w:style w:type="paragraph" w:styleId="a5">
    <w:name w:val="Subtitle"/>
    <w:basedOn w:val="a"/>
    <w:next w:val="a6"/>
    <w:link w:val="1"/>
    <w:qFormat/>
    <w:rsid w:val="00504A4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7">
    <w:name w:val="Подзаголовок Знак"/>
    <w:basedOn w:val="a0"/>
    <w:uiPriority w:val="11"/>
    <w:rsid w:val="00504A45"/>
    <w:rPr>
      <w:rFonts w:eastAsiaTheme="minorEastAsia"/>
      <w:color w:val="5A5A5A" w:themeColor="text1" w:themeTint="A5"/>
      <w:spacing w:val="15"/>
    </w:rPr>
  </w:style>
  <w:style w:type="character" w:customStyle="1" w:styleId="1">
    <w:name w:val="Подзаголовок Знак1"/>
    <w:basedOn w:val="a0"/>
    <w:link w:val="a5"/>
    <w:rsid w:val="00504A45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6">
    <w:name w:val="Body Text"/>
    <w:basedOn w:val="a"/>
    <w:link w:val="a8"/>
    <w:uiPriority w:val="99"/>
    <w:semiHidden/>
    <w:unhideWhenUsed/>
    <w:rsid w:val="00504A45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504A45"/>
  </w:style>
  <w:style w:type="paragraph" w:styleId="a9">
    <w:name w:val="List Paragraph"/>
    <w:basedOn w:val="a"/>
    <w:uiPriority w:val="34"/>
    <w:qFormat/>
    <w:rsid w:val="00504A45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akasenova</dc:creator>
  <cp:keywords/>
  <dc:description/>
  <cp:lastModifiedBy>Margarita Margarita</cp:lastModifiedBy>
  <cp:revision>2</cp:revision>
  <dcterms:created xsi:type="dcterms:W3CDTF">2019-07-19T10:25:00Z</dcterms:created>
  <dcterms:modified xsi:type="dcterms:W3CDTF">2019-07-19T10:25:00Z</dcterms:modified>
</cp:coreProperties>
</file>